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A1" w:rsidRDefault="00CB02A1" w:rsidP="00124444">
      <w:pPr>
        <w:pStyle w:val="Title"/>
      </w:pPr>
    </w:p>
    <w:p w:rsidR="00CB02A1" w:rsidRDefault="00CB02A1" w:rsidP="00124444">
      <w:pPr>
        <w:pStyle w:val="Title"/>
      </w:pPr>
      <w:r>
        <w:t>Kirk J. Streitmater</w:t>
      </w:r>
      <w:r w:rsidR="00A765D7">
        <w:t>, PMP</w:t>
      </w:r>
    </w:p>
    <w:p w:rsidR="00CB02A1" w:rsidRDefault="00CB02A1" w:rsidP="00124444">
      <w:pPr>
        <w:tabs>
          <w:tab w:val="right" w:pos="9360"/>
        </w:tabs>
        <w:jc w:val="center"/>
        <w:rPr>
          <w:rFonts w:ascii="Times New Roman" w:hAnsi="Times New Roman"/>
          <w:sz w:val="24"/>
          <w:szCs w:val="24"/>
        </w:rPr>
      </w:pPr>
      <w:r>
        <w:rPr>
          <w:rFonts w:ascii="Times New Roman" w:hAnsi="Times New Roman"/>
          <w:sz w:val="24"/>
          <w:szCs w:val="24"/>
        </w:rPr>
        <w:t xml:space="preserve">(703) </w:t>
      </w:r>
      <w:r w:rsidR="00AA37D9">
        <w:rPr>
          <w:rFonts w:ascii="Times New Roman" w:hAnsi="Times New Roman"/>
          <w:sz w:val="24"/>
          <w:szCs w:val="24"/>
        </w:rPr>
        <w:t>426-0105</w:t>
      </w:r>
    </w:p>
    <w:p w:rsidR="00CB02A1" w:rsidRPr="00DE7AEB" w:rsidRDefault="009D50B2" w:rsidP="00124444">
      <w:pPr>
        <w:tabs>
          <w:tab w:val="right" w:pos="9360"/>
        </w:tabs>
        <w:jc w:val="center"/>
        <w:rPr>
          <w:rFonts w:ascii="Times New Roman" w:hAnsi="Times New Roman"/>
          <w:sz w:val="24"/>
          <w:szCs w:val="24"/>
        </w:rPr>
      </w:pPr>
      <w:r>
        <w:rPr>
          <w:rFonts w:ascii="Times New Roman" w:hAnsi="Times New Roman"/>
          <w:sz w:val="24"/>
          <w:szCs w:val="24"/>
        </w:rPr>
        <w:t>streitmater@</w:t>
      </w:r>
      <w:r w:rsidR="00AA37D9">
        <w:rPr>
          <w:rFonts w:ascii="Times New Roman" w:hAnsi="Times New Roman"/>
          <w:sz w:val="24"/>
          <w:szCs w:val="24"/>
        </w:rPr>
        <w:t>verizon.net</w:t>
      </w:r>
    </w:p>
    <w:p w:rsidR="00CB02A1" w:rsidRDefault="00CB02A1" w:rsidP="00124444">
      <w:pPr>
        <w:tabs>
          <w:tab w:val="right" w:pos="9360"/>
        </w:tabs>
        <w:jc w:val="center"/>
        <w:rPr>
          <w:rFonts w:ascii="Times New Roman" w:hAnsi="Times New Roman"/>
          <w:sz w:val="24"/>
          <w:szCs w:val="24"/>
        </w:rPr>
      </w:pPr>
      <w:bookmarkStart w:id="0" w:name="_GoBack"/>
      <w:bookmarkEnd w:id="0"/>
    </w:p>
    <w:p w:rsidR="004C4E4B" w:rsidRDefault="004C4E4B" w:rsidP="00124444">
      <w:pPr>
        <w:tabs>
          <w:tab w:val="right" w:pos="9360"/>
        </w:tabs>
        <w:jc w:val="center"/>
        <w:rPr>
          <w:rFonts w:ascii="Times New Roman" w:hAnsi="Times New Roman"/>
          <w:sz w:val="24"/>
          <w:szCs w:val="24"/>
        </w:rPr>
      </w:pPr>
    </w:p>
    <w:p w:rsidR="004C4E4B" w:rsidRPr="00DE7AEB" w:rsidRDefault="004C4E4B" w:rsidP="00124444">
      <w:pPr>
        <w:tabs>
          <w:tab w:val="right" w:pos="9360"/>
        </w:tabs>
        <w:jc w:val="center"/>
        <w:rPr>
          <w:rFonts w:ascii="Times New Roman" w:hAnsi="Times New Roman"/>
          <w:sz w:val="24"/>
          <w:szCs w:val="24"/>
        </w:rPr>
      </w:pPr>
    </w:p>
    <w:p w:rsidR="00CB02A1" w:rsidRDefault="00CB02A1" w:rsidP="00124444">
      <w:pPr>
        <w:pBdr>
          <w:bottom w:val="single" w:sz="4" w:space="1" w:color="auto"/>
        </w:pBdr>
        <w:tabs>
          <w:tab w:val="right" w:pos="8640"/>
        </w:tabs>
        <w:ind w:right="-216"/>
        <w:rPr>
          <w:rFonts w:ascii="Times New Roman" w:hAnsi="Times New Roman"/>
          <w:b/>
          <w:i/>
          <w:sz w:val="24"/>
        </w:rPr>
      </w:pPr>
      <w:r>
        <w:rPr>
          <w:rFonts w:ascii="Times New Roman" w:hAnsi="Times New Roman"/>
          <w:b/>
          <w:i/>
          <w:sz w:val="24"/>
        </w:rPr>
        <w:t>PROFESSIONAL QUALIFICATIONS HIGHLIGHTS</w:t>
      </w:r>
    </w:p>
    <w:p w:rsidR="00CB02A1" w:rsidRDefault="00CB02A1" w:rsidP="00124444">
      <w:pPr>
        <w:tabs>
          <w:tab w:val="right" w:pos="8640"/>
        </w:tabs>
        <w:ind w:right="-216"/>
        <w:rPr>
          <w:rFonts w:ascii="Times New Roman" w:hAnsi="Times New Roman"/>
          <w:color w:val="000000"/>
          <w:sz w:val="24"/>
          <w:szCs w:val="22"/>
        </w:rPr>
      </w:pPr>
      <w:r>
        <w:rPr>
          <w:rFonts w:ascii="Times New Roman" w:hAnsi="Times New Roman"/>
          <w:b/>
          <w:i/>
          <w:sz w:val="24"/>
          <w:szCs w:val="22"/>
        </w:rPr>
        <w:t>Acquisition Program Management</w:t>
      </w:r>
      <w:r>
        <w:rPr>
          <w:rFonts w:ascii="Times New Roman" w:hAnsi="Times New Roman"/>
          <w:b/>
          <w:sz w:val="24"/>
          <w:szCs w:val="22"/>
        </w:rPr>
        <w:t>:</w:t>
      </w:r>
      <w:r w:rsidR="00AD2319">
        <w:rPr>
          <w:rFonts w:ascii="Times New Roman" w:hAnsi="Times New Roman"/>
          <w:sz w:val="24"/>
          <w:szCs w:val="22"/>
        </w:rPr>
        <w:t xml:space="preserve"> </w:t>
      </w:r>
      <w:r w:rsidR="00992A22">
        <w:rPr>
          <w:rFonts w:ascii="Times New Roman" w:hAnsi="Times New Roman"/>
          <w:sz w:val="24"/>
          <w:szCs w:val="22"/>
        </w:rPr>
        <w:t>Thirty-three</w:t>
      </w:r>
      <w:r w:rsidR="00AD2319">
        <w:rPr>
          <w:rFonts w:ascii="Times New Roman" w:hAnsi="Times New Roman"/>
          <w:sz w:val="24"/>
          <w:szCs w:val="22"/>
        </w:rPr>
        <w:t xml:space="preserve"> </w:t>
      </w:r>
      <w:r w:rsidR="00992A22">
        <w:rPr>
          <w:rFonts w:ascii="Times New Roman" w:hAnsi="Times New Roman"/>
          <w:sz w:val="24"/>
          <w:szCs w:val="22"/>
        </w:rPr>
        <w:t>years’ experience</w:t>
      </w:r>
      <w:r>
        <w:rPr>
          <w:rFonts w:ascii="Times New Roman" w:hAnsi="Times New Roman"/>
          <w:sz w:val="24"/>
          <w:szCs w:val="22"/>
        </w:rPr>
        <w:t xml:space="preserve"> at the program office, </w:t>
      </w:r>
      <w:r w:rsidR="00A765D7">
        <w:rPr>
          <w:rFonts w:ascii="Times New Roman" w:hAnsi="Times New Roman"/>
          <w:sz w:val="24"/>
          <w:szCs w:val="22"/>
        </w:rPr>
        <w:t>HQ</w:t>
      </w:r>
      <w:r>
        <w:rPr>
          <w:rFonts w:ascii="Times New Roman" w:hAnsi="Times New Roman"/>
          <w:sz w:val="24"/>
          <w:szCs w:val="22"/>
        </w:rPr>
        <w:t xml:space="preserve"> and Joint Staff level working budget, contracting, analysis, and policy issues associated with </w:t>
      </w:r>
      <w:r w:rsidR="00124444">
        <w:rPr>
          <w:rFonts w:ascii="Times New Roman" w:hAnsi="Times New Roman"/>
          <w:color w:val="000000"/>
          <w:sz w:val="24"/>
          <w:szCs w:val="22"/>
        </w:rPr>
        <w:t xml:space="preserve">major weapon system </w:t>
      </w:r>
      <w:r>
        <w:rPr>
          <w:rFonts w:ascii="Times New Roman" w:hAnsi="Times New Roman"/>
          <w:color w:val="000000"/>
          <w:sz w:val="24"/>
          <w:szCs w:val="22"/>
        </w:rPr>
        <w:t>acquisition, fielding and sustainment.</w:t>
      </w:r>
      <w:r w:rsidR="00A765D7">
        <w:rPr>
          <w:rFonts w:ascii="Times New Roman" w:hAnsi="Times New Roman"/>
          <w:color w:val="000000"/>
          <w:sz w:val="24"/>
          <w:szCs w:val="22"/>
        </w:rPr>
        <w:t xml:space="preserve">  </w:t>
      </w:r>
      <w:r w:rsidR="00992A22">
        <w:rPr>
          <w:rFonts w:ascii="Times New Roman" w:hAnsi="Times New Roman"/>
          <w:color w:val="000000"/>
          <w:sz w:val="24"/>
          <w:szCs w:val="22"/>
        </w:rPr>
        <w:t>13</w:t>
      </w:r>
      <w:r w:rsidR="009724AE">
        <w:rPr>
          <w:rFonts w:ascii="Times New Roman" w:hAnsi="Times New Roman"/>
          <w:color w:val="000000"/>
          <w:sz w:val="24"/>
          <w:szCs w:val="22"/>
        </w:rPr>
        <w:t xml:space="preserve"> </w:t>
      </w:r>
      <w:r w:rsidR="00992A22">
        <w:rPr>
          <w:rFonts w:ascii="Times New Roman" w:hAnsi="Times New Roman"/>
          <w:color w:val="000000"/>
          <w:sz w:val="24"/>
          <w:szCs w:val="22"/>
        </w:rPr>
        <w:t>years’</w:t>
      </w:r>
      <w:r w:rsidR="009724AE">
        <w:rPr>
          <w:rFonts w:ascii="Times New Roman" w:hAnsi="Times New Roman"/>
          <w:color w:val="000000"/>
          <w:sz w:val="24"/>
          <w:szCs w:val="22"/>
        </w:rPr>
        <w:t xml:space="preserve"> industry </w:t>
      </w:r>
      <w:r w:rsidR="00A765D7">
        <w:rPr>
          <w:rFonts w:ascii="Times New Roman" w:hAnsi="Times New Roman"/>
          <w:color w:val="000000"/>
          <w:sz w:val="24"/>
          <w:szCs w:val="22"/>
        </w:rPr>
        <w:t>experience working classified Joint/IC programs</w:t>
      </w:r>
      <w:r w:rsidR="00EC2325">
        <w:rPr>
          <w:rFonts w:ascii="Times New Roman" w:hAnsi="Times New Roman"/>
          <w:color w:val="000000"/>
          <w:sz w:val="24"/>
          <w:szCs w:val="22"/>
        </w:rPr>
        <w:t xml:space="preserve"> as a program manager</w:t>
      </w:r>
      <w:r w:rsidR="003E3A9E">
        <w:rPr>
          <w:rFonts w:ascii="Times New Roman" w:hAnsi="Times New Roman"/>
          <w:color w:val="000000"/>
          <w:sz w:val="24"/>
          <w:szCs w:val="22"/>
        </w:rPr>
        <w:t>, deputy division manager and site lead</w:t>
      </w:r>
      <w:r w:rsidR="00EC2325">
        <w:rPr>
          <w:rFonts w:ascii="Times New Roman" w:hAnsi="Times New Roman"/>
          <w:color w:val="000000"/>
          <w:sz w:val="24"/>
          <w:szCs w:val="22"/>
        </w:rPr>
        <w:t>.</w:t>
      </w:r>
    </w:p>
    <w:p w:rsidR="00CB02A1" w:rsidRDefault="00CB02A1" w:rsidP="00124444">
      <w:pPr>
        <w:tabs>
          <w:tab w:val="right" w:pos="8640"/>
        </w:tabs>
        <w:ind w:right="-216"/>
        <w:rPr>
          <w:rFonts w:ascii="Times New Roman" w:hAnsi="Times New Roman"/>
          <w:sz w:val="24"/>
          <w:szCs w:val="22"/>
        </w:rPr>
      </w:pPr>
      <w:r>
        <w:rPr>
          <w:rFonts w:ascii="Times New Roman" w:hAnsi="Times New Roman"/>
          <w:b/>
          <w:i/>
          <w:sz w:val="24"/>
          <w:szCs w:val="22"/>
        </w:rPr>
        <w:t>Staffing and Policy:</w:t>
      </w:r>
      <w:r>
        <w:rPr>
          <w:rFonts w:ascii="Times New Roman" w:hAnsi="Times New Roman"/>
          <w:sz w:val="24"/>
          <w:szCs w:val="22"/>
        </w:rPr>
        <w:t xml:space="preserve">  </w:t>
      </w:r>
      <w:r w:rsidR="00AA37D9">
        <w:rPr>
          <w:rFonts w:ascii="Times New Roman" w:hAnsi="Times New Roman"/>
          <w:sz w:val="24"/>
          <w:szCs w:val="22"/>
        </w:rPr>
        <w:t xml:space="preserve">Built most decorated technical team at Leidos/SAIC over 7 year period to include selection of five corporate technical fellows. </w:t>
      </w:r>
      <w:r w:rsidR="009724AE">
        <w:rPr>
          <w:rFonts w:ascii="Times New Roman" w:hAnsi="Times New Roman"/>
          <w:sz w:val="24"/>
          <w:szCs w:val="22"/>
        </w:rPr>
        <w:t xml:space="preserve">Industry management experience in running high performing technical teams.  </w:t>
      </w:r>
      <w:r>
        <w:rPr>
          <w:rFonts w:ascii="Times New Roman" w:hAnsi="Times New Roman"/>
          <w:sz w:val="24"/>
          <w:szCs w:val="22"/>
        </w:rPr>
        <w:t xml:space="preserve">Extensive </w:t>
      </w:r>
      <w:r w:rsidR="002F79CD">
        <w:rPr>
          <w:rFonts w:ascii="Times New Roman" w:hAnsi="Times New Roman"/>
          <w:sz w:val="24"/>
          <w:szCs w:val="22"/>
        </w:rPr>
        <w:t xml:space="preserve">DoD </w:t>
      </w:r>
      <w:r>
        <w:rPr>
          <w:rFonts w:ascii="Times New Roman" w:hAnsi="Times New Roman"/>
          <w:sz w:val="24"/>
          <w:szCs w:val="22"/>
        </w:rPr>
        <w:t xml:space="preserve">experience in budget execution with </w:t>
      </w:r>
      <w:r w:rsidR="009724AE">
        <w:rPr>
          <w:rFonts w:ascii="Times New Roman" w:hAnsi="Times New Roman"/>
          <w:sz w:val="24"/>
          <w:szCs w:val="22"/>
        </w:rPr>
        <w:t xml:space="preserve">agency, </w:t>
      </w:r>
      <w:r>
        <w:rPr>
          <w:rFonts w:ascii="Times New Roman" w:hAnsi="Times New Roman"/>
          <w:sz w:val="24"/>
          <w:szCs w:val="22"/>
        </w:rPr>
        <w:t xml:space="preserve">service and OSD staffs.  </w:t>
      </w:r>
    </w:p>
    <w:p w:rsidR="00CB02A1" w:rsidRDefault="00CB02A1" w:rsidP="00124444">
      <w:pPr>
        <w:tabs>
          <w:tab w:val="right" w:pos="8640"/>
        </w:tabs>
        <w:ind w:right="-216"/>
        <w:rPr>
          <w:rFonts w:ascii="Times New Roman" w:hAnsi="Times New Roman"/>
          <w:sz w:val="24"/>
          <w:szCs w:val="22"/>
        </w:rPr>
      </w:pPr>
      <w:r>
        <w:rPr>
          <w:rFonts w:ascii="Times New Roman" w:hAnsi="Times New Roman"/>
          <w:b/>
          <w:i/>
          <w:sz w:val="24"/>
          <w:szCs w:val="22"/>
        </w:rPr>
        <w:t>Team Leading Skills:</w:t>
      </w:r>
      <w:r>
        <w:rPr>
          <w:rFonts w:ascii="Times New Roman" w:hAnsi="Times New Roman"/>
          <w:sz w:val="24"/>
          <w:szCs w:val="22"/>
        </w:rPr>
        <w:t xml:space="preserve">  Lead for numerous multi-service, multi-national and interagency teaming projects. </w:t>
      </w:r>
    </w:p>
    <w:p w:rsidR="00CB02A1" w:rsidRDefault="00CB02A1" w:rsidP="00124444">
      <w:pPr>
        <w:tabs>
          <w:tab w:val="right" w:pos="8640"/>
        </w:tabs>
        <w:ind w:right="-216"/>
        <w:rPr>
          <w:rFonts w:ascii="Times New Roman" w:hAnsi="Times New Roman"/>
          <w:sz w:val="24"/>
          <w:szCs w:val="22"/>
        </w:rPr>
      </w:pPr>
      <w:r>
        <w:rPr>
          <w:rFonts w:ascii="Times New Roman" w:hAnsi="Times New Roman"/>
          <w:sz w:val="24"/>
          <w:szCs w:val="22"/>
        </w:rPr>
        <w:t>Initial technical manager/lead negotiator for NATO advanced concept technology demonstration (ACTD)</w:t>
      </w:r>
      <w:r w:rsidR="00AA37D9">
        <w:rPr>
          <w:rFonts w:ascii="Times New Roman" w:hAnsi="Times New Roman"/>
          <w:sz w:val="24"/>
          <w:szCs w:val="22"/>
        </w:rPr>
        <w:t xml:space="preserve"> that included involvement from 10 NATO countries to support interoperability for ground surveillance</w:t>
      </w:r>
      <w:r>
        <w:rPr>
          <w:rFonts w:ascii="Times New Roman" w:hAnsi="Times New Roman"/>
          <w:sz w:val="24"/>
          <w:szCs w:val="22"/>
        </w:rPr>
        <w:t>.</w:t>
      </w:r>
    </w:p>
    <w:p w:rsidR="00CB02A1" w:rsidRDefault="00CB02A1" w:rsidP="00124444">
      <w:pPr>
        <w:tabs>
          <w:tab w:val="right" w:pos="8640"/>
        </w:tabs>
        <w:ind w:right="-216"/>
        <w:rPr>
          <w:rFonts w:ascii="Times New Roman" w:hAnsi="Times New Roman"/>
          <w:sz w:val="24"/>
          <w:szCs w:val="22"/>
        </w:rPr>
      </w:pPr>
      <w:r>
        <w:rPr>
          <w:rFonts w:ascii="Times New Roman" w:hAnsi="Times New Roman"/>
          <w:b/>
          <w:i/>
          <w:sz w:val="24"/>
          <w:szCs w:val="22"/>
        </w:rPr>
        <w:t>Classified Program Experience:</w:t>
      </w:r>
      <w:r>
        <w:rPr>
          <w:rFonts w:ascii="Times New Roman" w:hAnsi="Times New Roman"/>
          <w:sz w:val="24"/>
          <w:szCs w:val="22"/>
        </w:rPr>
        <w:t xml:space="preserve">  Experienced working numerous programs at SCI and special access levels to include space collaboration, data collection events and inter-service technology transition efforts.  </w:t>
      </w:r>
    </w:p>
    <w:p w:rsidR="00CB02A1" w:rsidRDefault="00CB02A1" w:rsidP="00124444">
      <w:pPr>
        <w:tabs>
          <w:tab w:val="right" w:pos="8640"/>
        </w:tabs>
        <w:ind w:right="-216"/>
        <w:rPr>
          <w:rFonts w:ascii="Times New Roman" w:hAnsi="Times New Roman"/>
          <w:sz w:val="24"/>
        </w:rPr>
      </w:pPr>
    </w:p>
    <w:p w:rsidR="00CB02A1" w:rsidRDefault="00CB02A1" w:rsidP="00124444">
      <w:pPr>
        <w:pBdr>
          <w:bottom w:val="single" w:sz="4" w:space="1" w:color="auto"/>
        </w:pBdr>
        <w:tabs>
          <w:tab w:val="right" w:pos="8640"/>
        </w:tabs>
        <w:ind w:right="-216"/>
        <w:rPr>
          <w:rFonts w:ascii="Times New Roman" w:hAnsi="Times New Roman"/>
          <w:b/>
          <w:i/>
          <w:sz w:val="24"/>
        </w:rPr>
      </w:pPr>
      <w:r>
        <w:rPr>
          <w:rFonts w:ascii="Times New Roman" w:hAnsi="Times New Roman"/>
          <w:b/>
          <w:i/>
          <w:sz w:val="24"/>
        </w:rPr>
        <w:t>PROFESSIONAL EXPERIENCE</w:t>
      </w:r>
    </w:p>
    <w:p w:rsidR="009D50B2" w:rsidRPr="009D50B2" w:rsidRDefault="00992A22" w:rsidP="009D50B2">
      <w:pPr>
        <w:pStyle w:val="Heading4"/>
        <w:ind w:right="-216"/>
        <w:rPr>
          <w:i/>
          <w:iCs w:val="0"/>
        </w:rPr>
      </w:pPr>
      <w:r>
        <w:rPr>
          <w:i/>
          <w:iCs w:val="0"/>
        </w:rPr>
        <w:t xml:space="preserve">Senior Associate </w:t>
      </w:r>
      <w:r w:rsidR="009D50B2" w:rsidRPr="009D50B2">
        <w:rPr>
          <w:i/>
          <w:iCs w:val="0"/>
        </w:rPr>
        <w:t xml:space="preserve">and </w:t>
      </w:r>
      <w:r w:rsidR="00F808A4">
        <w:rPr>
          <w:i/>
          <w:iCs w:val="0"/>
        </w:rPr>
        <w:t xml:space="preserve">Senior </w:t>
      </w:r>
      <w:r w:rsidR="009D50B2" w:rsidRPr="009D50B2">
        <w:rPr>
          <w:i/>
          <w:iCs w:val="0"/>
        </w:rPr>
        <w:t xml:space="preserve">Program Manager, </w:t>
      </w:r>
      <w:r>
        <w:rPr>
          <w:i/>
          <w:iCs w:val="0"/>
        </w:rPr>
        <w:t>Zeta Associates, Fairfax VA</w:t>
      </w:r>
      <w:r w:rsidR="009D50B2" w:rsidRPr="009D50B2">
        <w:rPr>
          <w:i/>
          <w:iCs w:val="0"/>
        </w:rPr>
        <w:t xml:space="preserve"> </w:t>
      </w:r>
      <w:r w:rsidR="009D50B2">
        <w:rPr>
          <w:i/>
          <w:iCs w:val="0"/>
        </w:rPr>
        <w:tab/>
        <w:t>20</w:t>
      </w:r>
      <w:r>
        <w:rPr>
          <w:i/>
          <w:iCs w:val="0"/>
        </w:rPr>
        <w:t>14</w:t>
      </w:r>
      <w:r w:rsidR="009D50B2">
        <w:rPr>
          <w:i/>
          <w:iCs w:val="0"/>
        </w:rPr>
        <w:t xml:space="preserve"> - Present</w:t>
      </w:r>
    </w:p>
    <w:p w:rsidR="009D50B2" w:rsidRPr="009D50B2" w:rsidRDefault="00EC2325" w:rsidP="009D50B2">
      <w:pPr>
        <w:tabs>
          <w:tab w:val="left" w:pos="0"/>
          <w:tab w:val="right" w:pos="8640"/>
        </w:tabs>
        <w:ind w:right="-216"/>
        <w:rPr>
          <w:sz w:val="24"/>
          <w:szCs w:val="22"/>
        </w:rPr>
      </w:pPr>
      <w:r>
        <w:rPr>
          <w:sz w:val="24"/>
          <w:szCs w:val="22"/>
        </w:rPr>
        <w:t>Site lead and senior program m</w:t>
      </w:r>
      <w:r w:rsidR="00AD2319">
        <w:rPr>
          <w:sz w:val="24"/>
          <w:szCs w:val="22"/>
        </w:rPr>
        <w:t xml:space="preserve">anager for the </w:t>
      </w:r>
      <w:r w:rsidR="00992A22">
        <w:rPr>
          <w:sz w:val="24"/>
          <w:szCs w:val="22"/>
        </w:rPr>
        <w:t>two of Zeta’s largest technical contracts with global staff and support</w:t>
      </w:r>
      <w:r w:rsidR="00AD2319">
        <w:rPr>
          <w:sz w:val="24"/>
          <w:szCs w:val="22"/>
        </w:rPr>
        <w:t xml:space="preserve">.  </w:t>
      </w:r>
      <w:r w:rsidR="00992A22">
        <w:rPr>
          <w:sz w:val="24"/>
          <w:szCs w:val="22"/>
        </w:rPr>
        <w:t>Serves as deputy program manager and lead at corporate headquarters for the coordination of technical staff for over 30 subcontractors and 350 technical personnel.  Directs contract/</w:t>
      </w:r>
      <w:r w:rsidRPr="009D50B2">
        <w:rPr>
          <w:sz w:val="24"/>
          <w:szCs w:val="22"/>
        </w:rPr>
        <w:t>financial execution, staffing, and strategic planning across in the areas of signal processing, image processing, application services</w:t>
      </w:r>
      <w:r>
        <w:rPr>
          <w:sz w:val="24"/>
          <w:szCs w:val="22"/>
        </w:rPr>
        <w:t xml:space="preserve">, </w:t>
      </w:r>
      <w:r w:rsidRPr="009D50B2">
        <w:rPr>
          <w:sz w:val="24"/>
          <w:szCs w:val="22"/>
        </w:rPr>
        <w:t xml:space="preserve">tactical prototype </w:t>
      </w:r>
      <w:r>
        <w:rPr>
          <w:sz w:val="24"/>
          <w:szCs w:val="22"/>
        </w:rPr>
        <w:t xml:space="preserve">system </w:t>
      </w:r>
      <w:r w:rsidRPr="009D50B2">
        <w:rPr>
          <w:sz w:val="24"/>
          <w:szCs w:val="22"/>
        </w:rPr>
        <w:t>development</w:t>
      </w:r>
      <w:r>
        <w:rPr>
          <w:sz w:val="24"/>
          <w:szCs w:val="22"/>
        </w:rPr>
        <w:t xml:space="preserve"> and ERP systems</w:t>
      </w:r>
      <w:r w:rsidRPr="009D50B2">
        <w:rPr>
          <w:sz w:val="24"/>
          <w:szCs w:val="22"/>
        </w:rPr>
        <w:t xml:space="preserve">. </w:t>
      </w:r>
      <w:r>
        <w:rPr>
          <w:sz w:val="24"/>
          <w:szCs w:val="22"/>
        </w:rPr>
        <w:t xml:space="preserve"> </w:t>
      </w:r>
    </w:p>
    <w:p w:rsidR="009D50B2" w:rsidRDefault="009D50B2" w:rsidP="009D50B2">
      <w:pPr>
        <w:tabs>
          <w:tab w:val="left" w:pos="0"/>
          <w:tab w:val="right" w:pos="8640"/>
        </w:tabs>
        <w:ind w:right="-216"/>
        <w:rPr>
          <w:sz w:val="24"/>
          <w:szCs w:val="22"/>
        </w:rPr>
      </w:pPr>
    </w:p>
    <w:p w:rsidR="00992A22" w:rsidRPr="009D50B2" w:rsidRDefault="00992A22" w:rsidP="00992A22">
      <w:pPr>
        <w:pStyle w:val="Heading4"/>
        <w:ind w:right="-216"/>
        <w:rPr>
          <w:i/>
          <w:iCs w:val="0"/>
        </w:rPr>
      </w:pPr>
      <w:r>
        <w:rPr>
          <w:i/>
          <w:iCs w:val="0"/>
        </w:rPr>
        <w:t>Program Execution Manager</w:t>
      </w:r>
      <w:r w:rsidRPr="009D50B2">
        <w:rPr>
          <w:i/>
          <w:iCs w:val="0"/>
        </w:rPr>
        <w:t xml:space="preserve"> and </w:t>
      </w:r>
      <w:r>
        <w:rPr>
          <w:i/>
          <w:iCs w:val="0"/>
        </w:rPr>
        <w:t xml:space="preserve">Senior </w:t>
      </w:r>
      <w:r w:rsidRPr="009D50B2">
        <w:rPr>
          <w:i/>
          <w:iCs w:val="0"/>
        </w:rPr>
        <w:t xml:space="preserve">Program Manager, </w:t>
      </w:r>
      <w:r>
        <w:rPr>
          <w:i/>
          <w:iCs w:val="0"/>
        </w:rPr>
        <w:t>Leidos</w:t>
      </w:r>
      <w:r w:rsidRPr="009D50B2">
        <w:rPr>
          <w:i/>
          <w:iCs w:val="0"/>
        </w:rPr>
        <w:t xml:space="preserve"> Chantilly </w:t>
      </w:r>
      <w:r>
        <w:rPr>
          <w:i/>
          <w:iCs w:val="0"/>
        </w:rPr>
        <w:tab/>
        <w:t>2006 - Present</w:t>
      </w:r>
    </w:p>
    <w:p w:rsidR="00992A22" w:rsidRDefault="00992A22" w:rsidP="00992A22">
      <w:pPr>
        <w:tabs>
          <w:tab w:val="left" w:pos="0"/>
          <w:tab w:val="right" w:pos="8640"/>
        </w:tabs>
        <w:ind w:right="-216"/>
        <w:rPr>
          <w:sz w:val="24"/>
          <w:szCs w:val="22"/>
        </w:rPr>
      </w:pPr>
      <w:r>
        <w:rPr>
          <w:sz w:val="24"/>
          <w:szCs w:val="22"/>
        </w:rPr>
        <w:t xml:space="preserve">Site lead and senior program manager for the Leidos Chantilly location.  At this location, oversees </w:t>
      </w:r>
      <w:r w:rsidRPr="009D50B2">
        <w:rPr>
          <w:sz w:val="24"/>
          <w:szCs w:val="22"/>
        </w:rPr>
        <w:t xml:space="preserve">efforts for </w:t>
      </w:r>
      <w:r>
        <w:rPr>
          <w:sz w:val="24"/>
          <w:szCs w:val="22"/>
        </w:rPr>
        <w:t xml:space="preserve">branch and </w:t>
      </w:r>
      <w:r w:rsidRPr="009D50B2">
        <w:rPr>
          <w:sz w:val="24"/>
          <w:szCs w:val="22"/>
        </w:rPr>
        <w:t>division level revenue generation, financial execution, staffing, business development, and strategic planning across in the areas of signal processing, image processing, application services</w:t>
      </w:r>
      <w:r>
        <w:rPr>
          <w:sz w:val="24"/>
          <w:szCs w:val="22"/>
        </w:rPr>
        <w:t xml:space="preserve">, </w:t>
      </w:r>
      <w:r w:rsidRPr="009D50B2">
        <w:rPr>
          <w:sz w:val="24"/>
          <w:szCs w:val="22"/>
        </w:rPr>
        <w:t xml:space="preserve">tactical prototype </w:t>
      </w:r>
      <w:r>
        <w:rPr>
          <w:sz w:val="24"/>
          <w:szCs w:val="22"/>
        </w:rPr>
        <w:t xml:space="preserve">system </w:t>
      </w:r>
      <w:r w:rsidRPr="009D50B2">
        <w:rPr>
          <w:sz w:val="24"/>
          <w:szCs w:val="22"/>
        </w:rPr>
        <w:t>development</w:t>
      </w:r>
      <w:r>
        <w:rPr>
          <w:sz w:val="24"/>
          <w:szCs w:val="22"/>
        </w:rPr>
        <w:t xml:space="preserve"> and ERP systems</w:t>
      </w:r>
      <w:r w:rsidRPr="009D50B2">
        <w:rPr>
          <w:sz w:val="24"/>
          <w:szCs w:val="22"/>
        </w:rPr>
        <w:t xml:space="preserve">. </w:t>
      </w:r>
      <w:r>
        <w:rPr>
          <w:sz w:val="24"/>
          <w:szCs w:val="22"/>
        </w:rPr>
        <w:t xml:space="preserve"> Led and drafted team recognition efforts that include group and corporate awards for outstanding technical work for innovation, research, demonstrations and internal R&amp;D for seven consecutive years.  </w:t>
      </w:r>
    </w:p>
    <w:p w:rsidR="00992A22" w:rsidRPr="009D50B2" w:rsidRDefault="00992A22" w:rsidP="00992A22">
      <w:pPr>
        <w:tabs>
          <w:tab w:val="left" w:pos="0"/>
          <w:tab w:val="right" w:pos="8640"/>
        </w:tabs>
        <w:ind w:right="-216"/>
        <w:rPr>
          <w:sz w:val="24"/>
          <w:szCs w:val="22"/>
        </w:rPr>
      </w:pPr>
    </w:p>
    <w:p w:rsidR="00CB02A1" w:rsidRDefault="00CB02A1" w:rsidP="00124444">
      <w:pPr>
        <w:pStyle w:val="Heading4"/>
        <w:ind w:right="-216"/>
        <w:rPr>
          <w:i/>
          <w:iCs w:val="0"/>
        </w:rPr>
      </w:pPr>
      <w:r>
        <w:rPr>
          <w:i/>
          <w:iCs w:val="0"/>
        </w:rPr>
        <w:t xml:space="preserve">Chief, </w:t>
      </w:r>
      <w:r w:rsidR="00927AAF">
        <w:rPr>
          <w:i/>
          <w:iCs w:val="0"/>
        </w:rPr>
        <w:t>Budget, Programs and Acquisition Branch</w:t>
      </w:r>
      <w:r>
        <w:rPr>
          <w:i/>
          <w:iCs w:val="0"/>
        </w:rPr>
        <w:t>; J-8 Joint Staff, Pentagon</w:t>
      </w:r>
      <w:r>
        <w:rPr>
          <w:i/>
          <w:iCs w:val="0"/>
        </w:rPr>
        <w:tab/>
        <w:t xml:space="preserve">2003 – </w:t>
      </w:r>
      <w:r w:rsidR="009D50B2">
        <w:rPr>
          <w:i/>
          <w:iCs w:val="0"/>
        </w:rPr>
        <w:t>2006</w:t>
      </w:r>
    </w:p>
    <w:p w:rsidR="00CB02A1" w:rsidRDefault="00CB02A1" w:rsidP="00124444">
      <w:pPr>
        <w:tabs>
          <w:tab w:val="left" w:pos="0"/>
          <w:tab w:val="right" w:pos="8640"/>
        </w:tabs>
        <w:ind w:right="-216"/>
        <w:rPr>
          <w:rFonts w:ascii="Times New Roman" w:hAnsi="Times New Roman"/>
          <w:sz w:val="24"/>
          <w:szCs w:val="22"/>
        </w:rPr>
      </w:pPr>
      <w:r>
        <w:rPr>
          <w:sz w:val="24"/>
          <w:szCs w:val="22"/>
        </w:rPr>
        <w:t xml:space="preserve">Responsible for the Joint Staff oversight of service programs for global, theater and homeland air defense and coordinating the congressional interface strategy to support Joint </w:t>
      </w:r>
      <w:r w:rsidR="00B603AE">
        <w:rPr>
          <w:sz w:val="24"/>
          <w:szCs w:val="22"/>
        </w:rPr>
        <w:t xml:space="preserve">Staff air and missile defense </w:t>
      </w:r>
      <w:r>
        <w:rPr>
          <w:sz w:val="24"/>
          <w:szCs w:val="22"/>
        </w:rPr>
        <w:t>budget and reporting requirements.  Pri</w:t>
      </w:r>
      <w:r w:rsidR="00EC2325">
        <w:rPr>
          <w:sz w:val="24"/>
          <w:szCs w:val="22"/>
        </w:rPr>
        <w:t>ncipal</w:t>
      </w:r>
      <w:r>
        <w:rPr>
          <w:sz w:val="24"/>
          <w:szCs w:val="22"/>
        </w:rPr>
        <w:t xml:space="preserve"> advisor on all acquisition and technology issues to the Deputy Director for Force Protection.  </w:t>
      </w:r>
      <w:r w:rsidR="00AA37D9" w:rsidRPr="00FA3E8E">
        <w:rPr>
          <w:sz w:val="22"/>
          <w:szCs w:val="22"/>
        </w:rPr>
        <w:t>Led Joint Staff execution of $60M demonstration in support of homeland air surveillance mission and coordinated efforts to migrate classified Army technologies into new Air Force system capability.</w:t>
      </w:r>
    </w:p>
    <w:p w:rsidR="00992A22" w:rsidRDefault="00992A22" w:rsidP="00992A22">
      <w:pPr>
        <w:tabs>
          <w:tab w:val="left" w:pos="1800"/>
          <w:tab w:val="right" w:pos="9360"/>
        </w:tabs>
        <w:ind w:right="-216"/>
        <w:jc w:val="right"/>
        <w:rPr>
          <w:rFonts w:ascii="Times New Roman" w:hAnsi="Times New Roman"/>
          <w:b/>
          <w:i/>
          <w:sz w:val="24"/>
          <w:szCs w:val="22"/>
        </w:rPr>
      </w:pPr>
      <w:r>
        <w:rPr>
          <w:rFonts w:ascii="Times New Roman" w:hAnsi="Times New Roman"/>
          <w:b/>
          <w:i/>
          <w:sz w:val="24"/>
          <w:szCs w:val="22"/>
        </w:rPr>
        <w:br w:type="page"/>
      </w:r>
      <w:r>
        <w:rPr>
          <w:rFonts w:ascii="Times New Roman" w:hAnsi="Times New Roman"/>
          <w:b/>
          <w:i/>
          <w:sz w:val="24"/>
          <w:szCs w:val="22"/>
        </w:rPr>
        <w:lastRenderedPageBreak/>
        <w:t>Kirk J. Streitmater, page 2</w:t>
      </w:r>
    </w:p>
    <w:p w:rsidR="00A765D7" w:rsidRDefault="00A765D7" w:rsidP="00A765D7">
      <w:pPr>
        <w:pStyle w:val="BodyTextIndent"/>
        <w:ind w:right="-216"/>
        <w:rPr>
          <w:sz w:val="24"/>
          <w:szCs w:val="22"/>
        </w:rPr>
      </w:pPr>
    </w:p>
    <w:p w:rsidR="00CB02A1" w:rsidRDefault="00CB02A1" w:rsidP="00124444">
      <w:pPr>
        <w:pStyle w:val="Heading5"/>
        <w:ind w:right="-216"/>
        <w:rPr>
          <w:i/>
          <w:iCs w:val="0"/>
        </w:rPr>
      </w:pPr>
      <w:r>
        <w:rPr>
          <w:i/>
          <w:iCs w:val="0"/>
        </w:rPr>
        <w:t xml:space="preserve">Chief, Congressional Branch; HQ Air Force, Directorate for Info Dominance, Pentagon </w:t>
      </w:r>
      <w:r>
        <w:rPr>
          <w:i/>
          <w:iCs w:val="0"/>
        </w:rPr>
        <w:tab/>
        <w:t>200</w:t>
      </w:r>
      <w:r w:rsidR="00124444">
        <w:rPr>
          <w:i/>
          <w:iCs w:val="0"/>
        </w:rPr>
        <w:t>2</w:t>
      </w:r>
      <w:r>
        <w:rPr>
          <w:i/>
          <w:iCs w:val="0"/>
        </w:rPr>
        <w:t xml:space="preserve"> – 2003    </w:t>
      </w:r>
    </w:p>
    <w:p w:rsidR="00CB02A1" w:rsidRDefault="00CB02A1" w:rsidP="00124444">
      <w:pPr>
        <w:pStyle w:val="BodyTextIndent"/>
        <w:ind w:left="0" w:right="-216"/>
        <w:rPr>
          <w:sz w:val="24"/>
          <w:szCs w:val="22"/>
        </w:rPr>
      </w:pPr>
      <w:r>
        <w:rPr>
          <w:rFonts w:hint="eastAsia"/>
          <w:sz w:val="24"/>
          <w:szCs w:val="22"/>
        </w:rPr>
        <w:t>Le</w:t>
      </w:r>
      <w:r>
        <w:rPr>
          <w:sz w:val="24"/>
          <w:szCs w:val="22"/>
        </w:rPr>
        <w:t>d</w:t>
      </w:r>
      <w:r>
        <w:rPr>
          <w:rFonts w:hint="eastAsia"/>
          <w:sz w:val="24"/>
          <w:szCs w:val="22"/>
        </w:rPr>
        <w:t xml:space="preserve"> congressional </w:t>
      </w:r>
      <w:r>
        <w:rPr>
          <w:sz w:val="24"/>
          <w:szCs w:val="22"/>
        </w:rPr>
        <w:t>team</w:t>
      </w:r>
      <w:r>
        <w:rPr>
          <w:rFonts w:hint="eastAsia"/>
          <w:sz w:val="24"/>
          <w:szCs w:val="22"/>
        </w:rPr>
        <w:t xml:space="preserve"> for C4ISR acquisition directorate</w:t>
      </w:r>
      <w:r>
        <w:rPr>
          <w:sz w:val="24"/>
          <w:szCs w:val="22"/>
        </w:rPr>
        <w:t xml:space="preserve"> and guided over 30 major </w:t>
      </w:r>
      <w:r>
        <w:rPr>
          <w:rFonts w:hint="eastAsia"/>
          <w:sz w:val="24"/>
          <w:szCs w:val="22"/>
        </w:rPr>
        <w:t>programs through the congressional budget cycle</w:t>
      </w:r>
      <w:r>
        <w:rPr>
          <w:sz w:val="24"/>
          <w:szCs w:val="22"/>
        </w:rPr>
        <w:t>.  Man</w:t>
      </w:r>
      <w:r>
        <w:rPr>
          <w:rFonts w:hint="eastAsia"/>
          <w:sz w:val="24"/>
          <w:szCs w:val="22"/>
        </w:rPr>
        <w:t>age</w:t>
      </w:r>
      <w:r>
        <w:rPr>
          <w:sz w:val="24"/>
          <w:szCs w:val="22"/>
        </w:rPr>
        <w:t>d</w:t>
      </w:r>
      <w:r>
        <w:rPr>
          <w:rFonts w:hint="eastAsia"/>
          <w:sz w:val="24"/>
          <w:szCs w:val="22"/>
        </w:rPr>
        <w:t xml:space="preserve"> over 300 congressional inquiries</w:t>
      </w:r>
      <w:r>
        <w:rPr>
          <w:sz w:val="24"/>
          <w:szCs w:val="22"/>
        </w:rPr>
        <w:t xml:space="preserve"> and o</w:t>
      </w:r>
      <w:r>
        <w:rPr>
          <w:rFonts w:hint="eastAsia"/>
          <w:sz w:val="24"/>
          <w:szCs w:val="22"/>
        </w:rPr>
        <w:t>rchestrate</w:t>
      </w:r>
      <w:r>
        <w:rPr>
          <w:sz w:val="24"/>
          <w:szCs w:val="22"/>
        </w:rPr>
        <w:t>d</w:t>
      </w:r>
      <w:r>
        <w:rPr>
          <w:rFonts w:hint="eastAsia"/>
          <w:sz w:val="24"/>
          <w:szCs w:val="22"/>
        </w:rPr>
        <w:t xml:space="preserve"> General Officer visits and briefings with members of Congress and their professional staffs</w:t>
      </w:r>
      <w:r>
        <w:rPr>
          <w:sz w:val="24"/>
          <w:szCs w:val="22"/>
        </w:rPr>
        <w:t xml:space="preserve">.  </w:t>
      </w:r>
    </w:p>
    <w:p w:rsidR="003E3A9E" w:rsidRDefault="003E3A9E" w:rsidP="003E3A9E">
      <w:pPr>
        <w:tabs>
          <w:tab w:val="left" w:pos="1800"/>
          <w:tab w:val="right" w:pos="10260"/>
        </w:tabs>
        <w:ind w:right="-216"/>
        <w:rPr>
          <w:b/>
          <w:i/>
          <w:sz w:val="24"/>
          <w:szCs w:val="22"/>
        </w:rPr>
      </w:pPr>
    </w:p>
    <w:p w:rsidR="00CB02A1" w:rsidRDefault="00CB02A1" w:rsidP="00124444">
      <w:pPr>
        <w:pStyle w:val="Heading6"/>
        <w:ind w:right="-216"/>
      </w:pPr>
      <w:r>
        <w:t>Director, Ground Surveillance Programs; Air Force Program Executive Office, Pentagon</w:t>
      </w:r>
      <w:r>
        <w:tab/>
        <w:t xml:space="preserve">2000 - 2002    </w:t>
      </w:r>
    </w:p>
    <w:p w:rsidR="00CB02A1" w:rsidRDefault="00CB02A1" w:rsidP="00124444">
      <w:pPr>
        <w:pStyle w:val="BodyTextIndent"/>
        <w:ind w:left="0" w:right="-216"/>
        <w:rPr>
          <w:sz w:val="24"/>
          <w:szCs w:val="22"/>
        </w:rPr>
      </w:pPr>
      <w:r>
        <w:rPr>
          <w:sz w:val="24"/>
          <w:szCs w:val="22"/>
        </w:rPr>
        <w:t xml:space="preserve">Directed all aspects of execution for Air Force </w:t>
      </w:r>
      <w:r w:rsidR="00124444">
        <w:rPr>
          <w:sz w:val="24"/>
          <w:szCs w:val="22"/>
        </w:rPr>
        <w:t xml:space="preserve">Acquisition Category </w:t>
      </w:r>
      <w:r>
        <w:rPr>
          <w:sz w:val="24"/>
          <w:szCs w:val="22"/>
        </w:rPr>
        <w:t>1 programs to include the Global Hawk, Joint STARS, and AF Multi-Platform Rad</w:t>
      </w:r>
      <w:r w:rsidR="00124444">
        <w:rPr>
          <w:sz w:val="24"/>
          <w:szCs w:val="22"/>
        </w:rPr>
        <w:t>ar Technology Insertion Program</w:t>
      </w:r>
      <w:r>
        <w:rPr>
          <w:sz w:val="24"/>
          <w:szCs w:val="22"/>
        </w:rPr>
        <w:t xml:space="preserve">.  Coordinated headquarters acquisition activities including financial management, source selection, and program oversight on behalf of the Program Executive Officer.  </w:t>
      </w:r>
      <w:r w:rsidR="003E3A9E">
        <w:rPr>
          <w:sz w:val="24"/>
          <w:szCs w:val="22"/>
        </w:rPr>
        <w:t xml:space="preserve">Spearheaded the successful </w:t>
      </w:r>
      <w:r w:rsidR="002F79CD">
        <w:rPr>
          <w:sz w:val="24"/>
          <w:szCs w:val="22"/>
        </w:rPr>
        <w:t>major milestone approval through OSD</w:t>
      </w:r>
      <w:r w:rsidR="003E3A9E">
        <w:rPr>
          <w:sz w:val="24"/>
          <w:szCs w:val="22"/>
        </w:rPr>
        <w:t xml:space="preserve"> of DARPA’s Global Hawk</w:t>
      </w:r>
      <w:r w:rsidR="002F79CD">
        <w:rPr>
          <w:sz w:val="24"/>
          <w:szCs w:val="22"/>
        </w:rPr>
        <w:t xml:space="preserve"> system </w:t>
      </w:r>
      <w:r w:rsidR="003E3A9E">
        <w:rPr>
          <w:sz w:val="24"/>
          <w:szCs w:val="22"/>
        </w:rPr>
        <w:t xml:space="preserve">into an Air Force program of record.  </w:t>
      </w:r>
    </w:p>
    <w:p w:rsidR="00CB02A1" w:rsidRDefault="00CB02A1" w:rsidP="000D2208">
      <w:pPr>
        <w:tabs>
          <w:tab w:val="left" w:pos="1800"/>
          <w:tab w:val="right" w:pos="9360"/>
        </w:tabs>
        <w:ind w:right="-216"/>
        <w:rPr>
          <w:rFonts w:ascii="Times New Roman" w:hAnsi="Times New Roman"/>
          <w:b/>
          <w:i/>
          <w:sz w:val="24"/>
          <w:szCs w:val="22"/>
        </w:rPr>
      </w:pPr>
    </w:p>
    <w:p w:rsidR="00CB02A1" w:rsidRDefault="00CB02A1" w:rsidP="00124444">
      <w:pPr>
        <w:tabs>
          <w:tab w:val="left" w:pos="1800"/>
          <w:tab w:val="right" w:pos="10260"/>
        </w:tabs>
        <w:ind w:right="-216"/>
        <w:rPr>
          <w:b/>
          <w:i/>
          <w:sz w:val="24"/>
          <w:szCs w:val="22"/>
        </w:rPr>
      </w:pPr>
      <w:r>
        <w:rPr>
          <w:b/>
          <w:i/>
          <w:sz w:val="24"/>
          <w:szCs w:val="22"/>
        </w:rPr>
        <w:t>Chief, Joint STARS Advanced Development</w:t>
      </w:r>
      <w:r w:rsidR="000D2208">
        <w:rPr>
          <w:b/>
          <w:i/>
          <w:sz w:val="24"/>
          <w:szCs w:val="22"/>
        </w:rPr>
        <w:t xml:space="preserve"> Branch</w:t>
      </w:r>
      <w:r>
        <w:rPr>
          <w:b/>
          <w:i/>
          <w:sz w:val="24"/>
          <w:szCs w:val="22"/>
        </w:rPr>
        <w:t xml:space="preserve">; </w:t>
      </w:r>
      <w:r w:rsidR="000D2208">
        <w:rPr>
          <w:b/>
          <w:i/>
          <w:sz w:val="24"/>
          <w:szCs w:val="22"/>
        </w:rPr>
        <w:t xml:space="preserve">JSTARS SPO, </w:t>
      </w:r>
      <w:r>
        <w:rPr>
          <w:b/>
          <w:i/>
          <w:sz w:val="24"/>
          <w:szCs w:val="22"/>
        </w:rPr>
        <w:t>Hanscom AFB, MA</w:t>
      </w:r>
      <w:r>
        <w:rPr>
          <w:b/>
          <w:i/>
          <w:sz w:val="24"/>
          <w:szCs w:val="22"/>
        </w:rPr>
        <w:tab/>
        <w:t>1998 – 2000</w:t>
      </w:r>
    </w:p>
    <w:p w:rsidR="00CB02A1" w:rsidRPr="00AA37D9" w:rsidRDefault="00CB02A1" w:rsidP="00AA37D9">
      <w:pPr>
        <w:pStyle w:val="BodyTextIndent"/>
        <w:ind w:left="0" w:right="-216"/>
        <w:rPr>
          <w:sz w:val="24"/>
          <w:szCs w:val="22"/>
        </w:rPr>
      </w:pPr>
      <w:r w:rsidRPr="00AA37D9">
        <w:rPr>
          <w:sz w:val="24"/>
          <w:szCs w:val="22"/>
        </w:rPr>
        <w:t xml:space="preserve">Orchestrated advanced development and test efforts for the Joint STARS program to include experimentation, demonstrations, test and contingency support.  </w:t>
      </w:r>
      <w:r w:rsidR="000D2208" w:rsidRPr="00AA37D9">
        <w:rPr>
          <w:sz w:val="24"/>
          <w:szCs w:val="22"/>
        </w:rPr>
        <w:t xml:space="preserve">Directed development of JSTARS </w:t>
      </w:r>
      <w:r w:rsidRPr="00AA37D9">
        <w:rPr>
          <w:sz w:val="24"/>
          <w:szCs w:val="22"/>
        </w:rPr>
        <w:t>long-range investment strategy.  Led multi-service coordination team in Ground Moving Target Indicator technology collaboration that led to new NATO data standard for interoperability and data sharing.  Established, authored and negotiated multi-nation management plan for Coalition Aerial Surveillance and Reconnaissance ACTD.</w:t>
      </w:r>
    </w:p>
    <w:p w:rsidR="00AA37D9" w:rsidRDefault="00AA37D9" w:rsidP="00124444">
      <w:pPr>
        <w:pStyle w:val="BodyText"/>
        <w:tabs>
          <w:tab w:val="left" w:pos="1800"/>
        </w:tabs>
        <w:ind w:right="-216"/>
        <w:rPr>
          <w:rFonts w:ascii="Times New Roman" w:hAnsi="Times New Roman"/>
          <w:szCs w:val="22"/>
        </w:rPr>
      </w:pPr>
    </w:p>
    <w:p w:rsidR="00AA37D9" w:rsidRPr="00AA37D9" w:rsidRDefault="00AA37D9" w:rsidP="00AA37D9">
      <w:pPr>
        <w:tabs>
          <w:tab w:val="left" w:pos="1800"/>
          <w:tab w:val="right" w:pos="10260"/>
        </w:tabs>
        <w:ind w:right="-216"/>
        <w:rPr>
          <w:b/>
          <w:i/>
          <w:sz w:val="24"/>
          <w:szCs w:val="22"/>
        </w:rPr>
      </w:pPr>
      <w:r w:rsidRPr="00AA37D9">
        <w:rPr>
          <w:b/>
          <w:i/>
          <w:sz w:val="24"/>
          <w:szCs w:val="22"/>
        </w:rPr>
        <w:t>Logistics Career Broadening Program; Air Logistics Center, Robins AFB, GA</w:t>
      </w:r>
      <w:r w:rsidRPr="00AA37D9">
        <w:rPr>
          <w:b/>
          <w:i/>
          <w:sz w:val="24"/>
          <w:szCs w:val="22"/>
        </w:rPr>
        <w:tab/>
        <w:t>1994 – 1998</w:t>
      </w:r>
    </w:p>
    <w:p w:rsidR="00AA37D9" w:rsidRPr="00AA37D9" w:rsidRDefault="00AA37D9" w:rsidP="00AA37D9">
      <w:pPr>
        <w:pStyle w:val="BodyTextIndent"/>
        <w:ind w:left="0" w:right="-216"/>
        <w:rPr>
          <w:sz w:val="24"/>
          <w:szCs w:val="22"/>
        </w:rPr>
      </w:pPr>
      <w:r w:rsidRPr="00AA37D9">
        <w:rPr>
          <w:sz w:val="24"/>
          <w:szCs w:val="22"/>
        </w:rPr>
        <w:t>Hand-picked for one of five acquisition positions in Air Force program to learn air logistics center operations. Included two year rotation in all aspects of depot logistics support with extensive involvement in C-130 and F-15 depot maintenance efforts.  Served as principal project officer for center-wide partnership efforts with Defense Logistics Agency and industry on depot supply support and outsourcing initiatives.</w:t>
      </w:r>
    </w:p>
    <w:p w:rsidR="004C4E4B" w:rsidRDefault="004C4E4B" w:rsidP="00124444">
      <w:pPr>
        <w:tabs>
          <w:tab w:val="left" w:pos="1800"/>
          <w:tab w:val="right" w:pos="10260"/>
        </w:tabs>
        <w:ind w:right="-216"/>
        <w:rPr>
          <w:rFonts w:ascii="Times New Roman" w:hAnsi="Times New Roman"/>
          <w:b/>
          <w:i/>
          <w:sz w:val="24"/>
          <w:szCs w:val="22"/>
        </w:rPr>
      </w:pPr>
    </w:p>
    <w:p w:rsidR="00AD2319" w:rsidRDefault="00AD2319" w:rsidP="00AD2319">
      <w:pPr>
        <w:pBdr>
          <w:bottom w:val="single" w:sz="4" w:space="1" w:color="auto"/>
        </w:pBdr>
        <w:tabs>
          <w:tab w:val="right" w:pos="8640"/>
        </w:tabs>
        <w:ind w:right="-216"/>
        <w:rPr>
          <w:rFonts w:ascii="Times New Roman" w:hAnsi="Times New Roman"/>
          <w:b/>
          <w:i/>
          <w:sz w:val="24"/>
        </w:rPr>
      </w:pPr>
      <w:r>
        <w:rPr>
          <w:rFonts w:ascii="Times New Roman" w:hAnsi="Times New Roman"/>
          <w:b/>
          <w:i/>
          <w:sz w:val="24"/>
        </w:rPr>
        <w:t>ADDITIONAL ASSIGNMENTS</w:t>
      </w:r>
    </w:p>
    <w:p w:rsidR="00B603AE" w:rsidRPr="00AD2319" w:rsidRDefault="00B603AE" w:rsidP="00B603AE">
      <w:pPr>
        <w:tabs>
          <w:tab w:val="left" w:pos="1800"/>
          <w:tab w:val="right" w:pos="10260"/>
        </w:tabs>
        <w:rPr>
          <w:rFonts w:ascii="Times New Roman" w:hAnsi="Times New Roman"/>
          <w:i/>
          <w:sz w:val="24"/>
          <w:szCs w:val="24"/>
        </w:rPr>
      </w:pPr>
      <w:r w:rsidRPr="00AD2319">
        <w:rPr>
          <w:rFonts w:ascii="Times New Roman" w:hAnsi="Times New Roman"/>
          <w:i/>
          <w:sz w:val="24"/>
          <w:szCs w:val="24"/>
        </w:rPr>
        <w:t>F-117 Project Officer; Aircraft System Program Office (SPO), Wright Patterson AFB, OH</w:t>
      </w:r>
      <w:r w:rsidRPr="00AD2319">
        <w:rPr>
          <w:rFonts w:ascii="Times New Roman" w:hAnsi="Times New Roman"/>
          <w:i/>
          <w:sz w:val="24"/>
          <w:szCs w:val="24"/>
        </w:rPr>
        <w:tab/>
        <w:t>1994</w:t>
      </w:r>
    </w:p>
    <w:p w:rsidR="00B603AE" w:rsidRPr="00AD2319" w:rsidRDefault="00B603AE" w:rsidP="00B603AE">
      <w:pPr>
        <w:tabs>
          <w:tab w:val="left" w:pos="1800"/>
          <w:tab w:val="right" w:pos="10260"/>
        </w:tabs>
        <w:rPr>
          <w:rFonts w:ascii="Times New Roman" w:hAnsi="Times New Roman"/>
          <w:i/>
          <w:sz w:val="24"/>
          <w:szCs w:val="24"/>
        </w:rPr>
      </w:pPr>
      <w:r w:rsidRPr="00AD2319">
        <w:rPr>
          <w:rFonts w:ascii="Times New Roman" w:hAnsi="Times New Roman"/>
          <w:i/>
          <w:sz w:val="24"/>
          <w:szCs w:val="24"/>
        </w:rPr>
        <w:t>MC-130H Combat Talon II Projects Mgr, Special Ops Forces Directorate, WPAFB, OH</w:t>
      </w:r>
      <w:r w:rsidRPr="00AD2319">
        <w:rPr>
          <w:rFonts w:ascii="Times New Roman" w:hAnsi="Times New Roman"/>
          <w:i/>
          <w:sz w:val="24"/>
          <w:szCs w:val="24"/>
        </w:rPr>
        <w:tab/>
        <w:t>1991 – 1993</w:t>
      </w:r>
    </w:p>
    <w:p w:rsidR="00B603AE" w:rsidRPr="00AD2319" w:rsidRDefault="00B603AE" w:rsidP="00B603AE">
      <w:pPr>
        <w:tabs>
          <w:tab w:val="left" w:pos="1800"/>
          <w:tab w:val="right" w:pos="10260"/>
        </w:tabs>
        <w:rPr>
          <w:rFonts w:ascii="Times New Roman" w:hAnsi="Times New Roman"/>
          <w:i/>
          <w:sz w:val="24"/>
          <w:szCs w:val="24"/>
        </w:rPr>
      </w:pPr>
      <w:r w:rsidRPr="00AD2319">
        <w:rPr>
          <w:rFonts w:ascii="Times New Roman" w:hAnsi="Times New Roman"/>
          <w:i/>
          <w:sz w:val="24"/>
          <w:szCs w:val="24"/>
        </w:rPr>
        <w:t>Special Projects and Configuration Manager; B-1B SPO, WPAFB, OH</w:t>
      </w:r>
      <w:r w:rsidRPr="00AD2319">
        <w:rPr>
          <w:rFonts w:ascii="Times New Roman" w:hAnsi="Times New Roman"/>
          <w:i/>
          <w:sz w:val="24"/>
          <w:szCs w:val="24"/>
        </w:rPr>
        <w:tab/>
        <w:t>1987 – 1990</w:t>
      </w:r>
    </w:p>
    <w:p w:rsidR="0024181B" w:rsidRDefault="0024181B" w:rsidP="00124444">
      <w:pPr>
        <w:tabs>
          <w:tab w:val="right" w:pos="8640"/>
        </w:tabs>
        <w:ind w:right="-216"/>
        <w:rPr>
          <w:rFonts w:ascii="Times New Roman" w:hAnsi="Times New Roman"/>
          <w:sz w:val="24"/>
          <w:szCs w:val="22"/>
        </w:rPr>
      </w:pPr>
    </w:p>
    <w:p w:rsidR="00CB02A1" w:rsidRDefault="00CB02A1" w:rsidP="00124444">
      <w:pPr>
        <w:pBdr>
          <w:bottom w:val="single" w:sz="4" w:space="1" w:color="auto"/>
        </w:pBdr>
        <w:tabs>
          <w:tab w:val="left" w:pos="2160"/>
          <w:tab w:val="right" w:pos="8640"/>
        </w:tabs>
        <w:ind w:right="-216"/>
        <w:rPr>
          <w:rFonts w:ascii="Times New Roman" w:hAnsi="Times New Roman"/>
          <w:b/>
          <w:i/>
          <w:sz w:val="24"/>
          <w:szCs w:val="22"/>
        </w:rPr>
      </w:pPr>
      <w:r>
        <w:rPr>
          <w:rFonts w:ascii="Times New Roman" w:hAnsi="Times New Roman"/>
          <w:b/>
          <w:i/>
          <w:sz w:val="24"/>
          <w:szCs w:val="22"/>
        </w:rPr>
        <w:t>PROFESSIONAL EDUCATION AND TRAINING</w:t>
      </w:r>
    </w:p>
    <w:p w:rsidR="00AA37D9" w:rsidRPr="00AA37D9" w:rsidRDefault="00AA37D9" w:rsidP="00AA37D9">
      <w:pPr>
        <w:tabs>
          <w:tab w:val="left" w:pos="1800"/>
          <w:tab w:val="right" w:pos="8640"/>
        </w:tabs>
        <w:rPr>
          <w:rFonts w:ascii="Times New Roman" w:hAnsi="Times New Roman"/>
          <w:sz w:val="24"/>
          <w:szCs w:val="22"/>
        </w:rPr>
      </w:pPr>
      <w:r w:rsidRPr="00AA37D9">
        <w:rPr>
          <w:rFonts w:ascii="Times New Roman" w:hAnsi="Times New Roman"/>
          <w:sz w:val="24"/>
          <w:szCs w:val="22"/>
        </w:rPr>
        <w:t>Undergraduate</w:t>
      </w:r>
      <w:r w:rsidRPr="00AA37D9">
        <w:rPr>
          <w:rFonts w:ascii="Times New Roman" w:hAnsi="Times New Roman"/>
          <w:sz w:val="24"/>
          <w:szCs w:val="22"/>
        </w:rPr>
        <w:tab/>
        <w:t xml:space="preserve">United States Air Force Academy, Colorado Springs, CO  </w:t>
      </w:r>
    </w:p>
    <w:p w:rsidR="00AA37D9" w:rsidRPr="00AA37D9" w:rsidRDefault="00AA37D9" w:rsidP="00AA37D9">
      <w:pPr>
        <w:tabs>
          <w:tab w:val="left" w:pos="1800"/>
          <w:tab w:val="right" w:pos="8640"/>
        </w:tabs>
        <w:rPr>
          <w:rFonts w:ascii="Times New Roman" w:hAnsi="Times New Roman"/>
          <w:b/>
          <w:sz w:val="24"/>
          <w:szCs w:val="22"/>
        </w:rPr>
      </w:pPr>
      <w:r w:rsidRPr="00AA37D9">
        <w:rPr>
          <w:rFonts w:ascii="Times New Roman" w:hAnsi="Times New Roman"/>
          <w:b/>
          <w:sz w:val="24"/>
          <w:szCs w:val="22"/>
        </w:rPr>
        <w:tab/>
        <w:t xml:space="preserve">Bachelors of Science in </w:t>
      </w:r>
      <w:r w:rsidR="00B67382">
        <w:rPr>
          <w:rFonts w:ascii="Times New Roman" w:hAnsi="Times New Roman"/>
          <w:b/>
          <w:sz w:val="24"/>
          <w:szCs w:val="22"/>
        </w:rPr>
        <w:t>Astronautical Engineering</w:t>
      </w:r>
    </w:p>
    <w:p w:rsidR="00AA37D9" w:rsidRPr="00AA37D9" w:rsidRDefault="00AA37D9" w:rsidP="00AA37D9">
      <w:pPr>
        <w:tabs>
          <w:tab w:val="left" w:pos="1800"/>
          <w:tab w:val="right" w:pos="8640"/>
        </w:tabs>
        <w:rPr>
          <w:rFonts w:ascii="Times New Roman" w:hAnsi="Times New Roman"/>
          <w:sz w:val="24"/>
          <w:szCs w:val="22"/>
        </w:rPr>
      </w:pPr>
      <w:r w:rsidRPr="00AA37D9">
        <w:rPr>
          <w:rFonts w:ascii="Times New Roman" w:hAnsi="Times New Roman"/>
          <w:sz w:val="24"/>
          <w:szCs w:val="22"/>
        </w:rPr>
        <w:t>Graduate</w:t>
      </w:r>
      <w:r w:rsidRPr="00AA37D9">
        <w:rPr>
          <w:rFonts w:ascii="Times New Roman" w:hAnsi="Times New Roman"/>
          <w:sz w:val="24"/>
          <w:szCs w:val="22"/>
        </w:rPr>
        <w:tab/>
        <w:t>Air Force Institute of Technology, Wright-Patterson AFB, OH</w:t>
      </w:r>
    </w:p>
    <w:p w:rsidR="00AA37D9" w:rsidRPr="00AA37D9" w:rsidRDefault="00AA37D9" w:rsidP="00AA37D9">
      <w:pPr>
        <w:tabs>
          <w:tab w:val="left" w:pos="1800"/>
          <w:tab w:val="right" w:pos="8640"/>
        </w:tabs>
        <w:rPr>
          <w:rFonts w:ascii="Times New Roman" w:hAnsi="Times New Roman"/>
          <w:b/>
          <w:sz w:val="24"/>
          <w:szCs w:val="22"/>
        </w:rPr>
      </w:pPr>
      <w:r w:rsidRPr="00AA37D9">
        <w:rPr>
          <w:rFonts w:ascii="Times New Roman" w:hAnsi="Times New Roman"/>
          <w:b/>
          <w:sz w:val="24"/>
          <w:szCs w:val="22"/>
        </w:rPr>
        <w:tab/>
        <w:t>Masters of Science in Systems Management</w:t>
      </w:r>
    </w:p>
    <w:p w:rsidR="00AA37D9" w:rsidRPr="00AA37D9" w:rsidRDefault="00AA37D9" w:rsidP="00AA37D9">
      <w:pPr>
        <w:tabs>
          <w:tab w:val="left" w:pos="1800"/>
          <w:tab w:val="right" w:pos="8640"/>
        </w:tabs>
        <w:rPr>
          <w:rFonts w:ascii="Times New Roman" w:hAnsi="Times New Roman"/>
          <w:sz w:val="24"/>
          <w:szCs w:val="22"/>
        </w:rPr>
      </w:pPr>
      <w:r w:rsidRPr="00AA37D9">
        <w:rPr>
          <w:rFonts w:ascii="Times New Roman" w:hAnsi="Times New Roman"/>
          <w:sz w:val="24"/>
          <w:szCs w:val="22"/>
        </w:rPr>
        <w:t>Military</w:t>
      </w:r>
      <w:r w:rsidRPr="00AA37D9">
        <w:rPr>
          <w:rFonts w:ascii="Times New Roman" w:hAnsi="Times New Roman"/>
          <w:sz w:val="24"/>
          <w:szCs w:val="22"/>
        </w:rPr>
        <w:tab/>
        <w:t xml:space="preserve">Defense System Management College Advanced Program Managers Course </w:t>
      </w:r>
    </w:p>
    <w:p w:rsidR="00AA37D9" w:rsidRPr="00AA37D9" w:rsidRDefault="00B67382" w:rsidP="00AA37D9">
      <w:pPr>
        <w:tabs>
          <w:tab w:val="left" w:pos="1800"/>
          <w:tab w:val="right" w:pos="8640"/>
        </w:tabs>
        <w:rPr>
          <w:rFonts w:ascii="Times New Roman" w:hAnsi="Times New Roman"/>
          <w:sz w:val="24"/>
          <w:szCs w:val="22"/>
        </w:rPr>
      </w:pPr>
      <w:r>
        <w:rPr>
          <w:rFonts w:ascii="Times New Roman" w:hAnsi="Times New Roman"/>
          <w:sz w:val="24"/>
          <w:szCs w:val="22"/>
        </w:rPr>
        <w:tab/>
        <w:t xml:space="preserve">Air Command and Staff College </w:t>
      </w:r>
    </w:p>
    <w:p w:rsidR="00AA37D9" w:rsidRPr="00AA37D9" w:rsidRDefault="00AA37D9" w:rsidP="00AA37D9">
      <w:pPr>
        <w:tabs>
          <w:tab w:val="left" w:pos="1800"/>
          <w:tab w:val="right" w:pos="8640"/>
        </w:tabs>
        <w:rPr>
          <w:rFonts w:ascii="Times New Roman" w:hAnsi="Times New Roman"/>
          <w:sz w:val="24"/>
          <w:szCs w:val="22"/>
        </w:rPr>
      </w:pPr>
      <w:r w:rsidRPr="00AA37D9">
        <w:rPr>
          <w:rFonts w:ascii="Times New Roman" w:hAnsi="Times New Roman"/>
          <w:sz w:val="24"/>
          <w:szCs w:val="22"/>
        </w:rPr>
        <w:tab/>
        <w:t>Air War College</w:t>
      </w:r>
      <w:r w:rsidR="00B67382">
        <w:rPr>
          <w:rFonts w:ascii="Times New Roman" w:hAnsi="Times New Roman"/>
          <w:sz w:val="24"/>
          <w:szCs w:val="22"/>
        </w:rPr>
        <w:t xml:space="preserve"> </w:t>
      </w:r>
    </w:p>
    <w:p w:rsidR="00AA37D9" w:rsidRPr="00AA37D9" w:rsidRDefault="00AA37D9" w:rsidP="00AA37D9">
      <w:pPr>
        <w:tabs>
          <w:tab w:val="left" w:pos="1800"/>
          <w:tab w:val="right" w:pos="8640"/>
        </w:tabs>
        <w:rPr>
          <w:rFonts w:ascii="Times New Roman" w:hAnsi="Times New Roman"/>
          <w:sz w:val="24"/>
          <w:szCs w:val="22"/>
        </w:rPr>
      </w:pPr>
      <w:r w:rsidRPr="00AA37D9">
        <w:rPr>
          <w:rFonts w:ascii="Times New Roman" w:hAnsi="Times New Roman"/>
          <w:sz w:val="24"/>
          <w:szCs w:val="22"/>
        </w:rPr>
        <w:tab/>
        <w:t>J</w:t>
      </w:r>
      <w:r w:rsidR="00B67382">
        <w:rPr>
          <w:rFonts w:ascii="Times New Roman" w:hAnsi="Times New Roman"/>
          <w:sz w:val="24"/>
          <w:szCs w:val="22"/>
        </w:rPr>
        <w:t xml:space="preserve">oint Forces Staff College </w:t>
      </w:r>
    </w:p>
    <w:p w:rsidR="00CB02A1" w:rsidRPr="00AA37D9" w:rsidRDefault="00CB02A1" w:rsidP="00124444">
      <w:pPr>
        <w:tabs>
          <w:tab w:val="left" w:pos="1800"/>
          <w:tab w:val="right" w:pos="8640"/>
        </w:tabs>
        <w:ind w:right="-216"/>
        <w:rPr>
          <w:rFonts w:ascii="Times New Roman" w:hAnsi="Times New Roman"/>
          <w:sz w:val="28"/>
          <w:szCs w:val="22"/>
        </w:rPr>
      </w:pPr>
      <w:r w:rsidRPr="00AA37D9">
        <w:rPr>
          <w:rFonts w:ascii="Times New Roman" w:hAnsi="Times New Roman"/>
          <w:sz w:val="28"/>
          <w:szCs w:val="22"/>
        </w:rPr>
        <w:tab/>
      </w:r>
    </w:p>
    <w:p w:rsidR="00CB02A1" w:rsidRDefault="00CB02A1" w:rsidP="00124444">
      <w:pPr>
        <w:pBdr>
          <w:bottom w:val="single" w:sz="4" w:space="1" w:color="auto"/>
        </w:pBdr>
        <w:tabs>
          <w:tab w:val="left" w:pos="1800"/>
          <w:tab w:val="right" w:pos="8640"/>
        </w:tabs>
        <w:ind w:right="-216"/>
        <w:rPr>
          <w:rFonts w:ascii="Times New Roman" w:hAnsi="Times New Roman"/>
          <w:b/>
          <w:i/>
          <w:sz w:val="24"/>
          <w:szCs w:val="22"/>
        </w:rPr>
      </w:pPr>
      <w:r>
        <w:rPr>
          <w:rFonts w:ascii="Times New Roman" w:hAnsi="Times New Roman"/>
          <w:b/>
          <w:i/>
          <w:sz w:val="24"/>
          <w:szCs w:val="22"/>
        </w:rPr>
        <w:t>ACQUISITION CERTIFICATION</w:t>
      </w:r>
    </w:p>
    <w:p w:rsidR="00CB02A1" w:rsidRDefault="00CB02A1" w:rsidP="00124444">
      <w:pPr>
        <w:tabs>
          <w:tab w:val="left" w:pos="1800"/>
          <w:tab w:val="right" w:pos="8640"/>
        </w:tabs>
        <w:ind w:right="-216"/>
        <w:rPr>
          <w:rFonts w:ascii="Times New Roman" w:hAnsi="Times New Roman"/>
          <w:sz w:val="24"/>
          <w:szCs w:val="22"/>
        </w:rPr>
      </w:pPr>
      <w:r>
        <w:rPr>
          <w:rFonts w:ascii="Times New Roman" w:hAnsi="Times New Roman"/>
          <w:sz w:val="24"/>
          <w:szCs w:val="22"/>
        </w:rPr>
        <w:t>1998</w:t>
      </w:r>
      <w:r>
        <w:rPr>
          <w:rFonts w:ascii="Times New Roman" w:hAnsi="Times New Roman"/>
          <w:sz w:val="24"/>
          <w:szCs w:val="22"/>
        </w:rPr>
        <w:tab/>
      </w:r>
      <w:r w:rsidR="00A765D7">
        <w:rPr>
          <w:rFonts w:ascii="Times New Roman" w:hAnsi="Times New Roman"/>
          <w:sz w:val="24"/>
          <w:szCs w:val="22"/>
        </w:rPr>
        <w:t xml:space="preserve">APDP </w:t>
      </w:r>
      <w:r>
        <w:rPr>
          <w:rFonts w:ascii="Times New Roman" w:hAnsi="Times New Roman"/>
          <w:sz w:val="24"/>
          <w:szCs w:val="22"/>
        </w:rPr>
        <w:t>Program Management - Level III</w:t>
      </w:r>
      <w:r w:rsidR="002F79CD">
        <w:rPr>
          <w:rFonts w:ascii="Times New Roman" w:hAnsi="Times New Roman"/>
          <w:sz w:val="24"/>
          <w:szCs w:val="22"/>
        </w:rPr>
        <w:t xml:space="preserve"> Certified</w:t>
      </w:r>
    </w:p>
    <w:p w:rsidR="00CB02A1" w:rsidRDefault="00CB02A1" w:rsidP="00124444">
      <w:pPr>
        <w:tabs>
          <w:tab w:val="left" w:pos="1800"/>
          <w:tab w:val="right" w:pos="8640"/>
        </w:tabs>
        <w:ind w:right="-216"/>
        <w:rPr>
          <w:rFonts w:ascii="Times New Roman" w:hAnsi="Times New Roman"/>
          <w:sz w:val="24"/>
          <w:szCs w:val="22"/>
        </w:rPr>
      </w:pPr>
      <w:r>
        <w:rPr>
          <w:rFonts w:ascii="Times New Roman" w:hAnsi="Times New Roman"/>
          <w:sz w:val="24"/>
          <w:szCs w:val="22"/>
        </w:rPr>
        <w:t>1997</w:t>
      </w:r>
      <w:r>
        <w:rPr>
          <w:rFonts w:ascii="Times New Roman" w:hAnsi="Times New Roman"/>
          <w:sz w:val="24"/>
          <w:szCs w:val="22"/>
        </w:rPr>
        <w:tab/>
      </w:r>
      <w:r w:rsidR="00A765D7">
        <w:rPr>
          <w:rFonts w:ascii="Times New Roman" w:hAnsi="Times New Roman"/>
          <w:sz w:val="24"/>
          <w:szCs w:val="22"/>
        </w:rPr>
        <w:t xml:space="preserve">APDP </w:t>
      </w:r>
      <w:r>
        <w:rPr>
          <w:rFonts w:ascii="Times New Roman" w:hAnsi="Times New Roman"/>
          <w:sz w:val="24"/>
          <w:szCs w:val="22"/>
        </w:rPr>
        <w:t xml:space="preserve">Acquisition Logistics - Level </w:t>
      </w:r>
      <w:r w:rsidR="002F79CD">
        <w:rPr>
          <w:rFonts w:ascii="Times New Roman" w:hAnsi="Times New Roman"/>
          <w:sz w:val="24"/>
          <w:szCs w:val="22"/>
        </w:rPr>
        <w:t>II Certified</w:t>
      </w:r>
    </w:p>
    <w:p w:rsidR="009D50B2" w:rsidRPr="00B603AE" w:rsidRDefault="009D50B2" w:rsidP="00124444">
      <w:pPr>
        <w:tabs>
          <w:tab w:val="left" w:pos="1800"/>
          <w:tab w:val="right" w:pos="8640"/>
        </w:tabs>
        <w:ind w:right="-216"/>
        <w:rPr>
          <w:rFonts w:ascii="Times New Roman" w:hAnsi="Times New Roman"/>
          <w:sz w:val="24"/>
          <w:szCs w:val="22"/>
        </w:rPr>
      </w:pPr>
      <w:r>
        <w:rPr>
          <w:rFonts w:ascii="Times New Roman" w:hAnsi="Times New Roman"/>
          <w:sz w:val="24"/>
          <w:szCs w:val="22"/>
        </w:rPr>
        <w:t>2006</w:t>
      </w:r>
      <w:r>
        <w:rPr>
          <w:rFonts w:ascii="Times New Roman" w:hAnsi="Times New Roman"/>
          <w:sz w:val="24"/>
          <w:szCs w:val="22"/>
        </w:rPr>
        <w:tab/>
        <w:t xml:space="preserve">Program Management Professional (PMP) </w:t>
      </w:r>
      <w:r w:rsidR="002F79CD">
        <w:rPr>
          <w:rFonts w:ascii="Times New Roman" w:hAnsi="Times New Roman"/>
          <w:sz w:val="24"/>
          <w:szCs w:val="22"/>
        </w:rPr>
        <w:t>Certified</w:t>
      </w:r>
    </w:p>
    <w:sectPr w:rsidR="009D50B2" w:rsidRPr="00B603AE" w:rsidSect="004C4E4B">
      <w:footerReference w:type="default" r:id="rId7"/>
      <w:pgSz w:w="12240" w:h="15840"/>
      <w:pgMar w:top="1008" w:right="1008" w:bottom="990" w:left="1008" w:header="720" w:footer="6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A5" w:rsidRDefault="00E746A5">
      <w:r>
        <w:separator/>
      </w:r>
    </w:p>
  </w:endnote>
  <w:endnote w:type="continuationSeparator" w:id="0">
    <w:p w:rsidR="00E746A5" w:rsidRDefault="00E7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dron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B2" w:rsidRDefault="009D50B2">
    <w:pPr>
      <w:pStyle w:val="Footer"/>
      <w:rPr>
        <w:i/>
        <w:sz w:val="16"/>
      </w:rPr>
    </w:pPr>
    <w:r>
      <w:rPr>
        <w:i/>
        <w:sz w:val="16"/>
      </w:rPr>
      <w:t xml:space="preserve">Current as of </w:t>
    </w:r>
    <w:r w:rsidR="003E3A9E">
      <w:rPr>
        <w:i/>
        <w:sz w:val="16"/>
      </w:rPr>
      <w:t>May</w:t>
    </w:r>
    <w:r w:rsidR="009724AE">
      <w:rPr>
        <w:i/>
        <w:sz w:val="16"/>
      </w:rPr>
      <w:t xml:space="preserve"> 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A5" w:rsidRDefault="00E746A5">
      <w:r>
        <w:separator/>
      </w:r>
    </w:p>
  </w:footnote>
  <w:footnote w:type="continuationSeparator" w:id="0">
    <w:p w:rsidR="00E746A5" w:rsidRDefault="00E746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D45"/>
    <w:multiLevelType w:val="hybridMultilevel"/>
    <w:tmpl w:val="B648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010C3"/>
    <w:multiLevelType w:val="hybridMultilevel"/>
    <w:tmpl w:val="5B10F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44"/>
    <w:rsid w:val="00024411"/>
    <w:rsid w:val="00096E3F"/>
    <w:rsid w:val="000C341C"/>
    <w:rsid w:val="000D2208"/>
    <w:rsid w:val="00124444"/>
    <w:rsid w:val="001721F0"/>
    <w:rsid w:val="00183708"/>
    <w:rsid w:val="00194898"/>
    <w:rsid w:val="00240C46"/>
    <w:rsid w:val="0024181B"/>
    <w:rsid w:val="002C6036"/>
    <w:rsid w:val="002F79CD"/>
    <w:rsid w:val="003E3A9E"/>
    <w:rsid w:val="004B3FEB"/>
    <w:rsid w:val="004C4E4B"/>
    <w:rsid w:val="005E2C17"/>
    <w:rsid w:val="00735F9E"/>
    <w:rsid w:val="007B3EF8"/>
    <w:rsid w:val="008D743C"/>
    <w:rsid w:val="00910DBE"/>
    <w:rsid w:val="00927AAF"/>
    <w:rsid w:val="009724AE"/>
    <w:rsid w:val="00986DE4"/>
    <w:rsid w:val="00992A22"/>
    <w:rsid w:val="009D50B2"/>
    <w:rsid w:val="009E0DBE"/>
    <w:rsid w:val="009F23B3"/>
    <w:rsid w:val="00A765D7"/>
    <w:rsid w:val="00AA37D9"/>
    <w:rsid w:val="00AA750F"/>
    <w:rsid w:val="00AD2319"/>
    <w:rsid w:val="00AE2722"/>
    <w:rsid w:val="00B603AE"/>
    <w:rsid w:val="00B67382"/>
    <w:rsid w:val="00C1005C"/>
    <w:rsid w:val="00C961C5"/>
    <w:rsid w:val="00CB02A1"/>
    <w:rsid w:val="00CB18C4"/>
    <w:rsid w:val="00CF5C4F"/>
    <w:rsid w:val="00D260C9"/>
    <w:rsid w:val="00DE0DA1"/>
    <w:rsid w:val="00DE7AEB"/>
    <w:rsid w:val="00E746A5"/>
    <w:rsid w:val="00E90B56"/>
    <w:rsid w:val="00EC2325"/>
    <w:rsid w:val="00F808A4"/>
    <w:rsid w:val="00F8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FDE1E"/>
  <w15:docId w15:val="{B116CA5E-AC1E-45DB-8185-A72EB196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F0"/>
    <w:rPr>
      <w:rFonts w:ascii="Madrone" w:hAnsi="Madrone"/>
    </w:rPr>
  </w:style>
  <w:style w:type="paragraph" w:styleId="Heading1">
    <w:name w:val="heading 1"/>
    <w:basedOn w:val="Normal"/>
    <w:next w:val="Normal"/>
    <w:qFormat/>
    <w:rsid w:val="001721F0"/>
    <w:pPr>
      <w:keepNext/>
      <w:pBdr>
        <w:bottom w:val="single" w:sz="6" w:space="1" w:color="auto"/>
      </w:pBdr>
      <w:tabs>
        <w:tab w:val="right" w:pos="8640"/>
      </w:tabs>
      <w:ind w:left="1800" w:right="-270"/>
      <w:outlineLvl w:val="0"/>
    </w:pPr>
    <w:rPr>
      <w:rFonts w:ascii="Times New Roman" w:hAnsi="Times New Roman"/>
      <w:i/>
      <w:sz w:val="22"/>
    </w:rPr>
  </w:style>
  <w:style w:type="paragraph" w:styleId="Heading2">
    <w:name w:val="heading 2"/>
    <w:basedOn w:val="Normal"/>
    <w:next w:val="Normal"/>
    <w:qFormat/>
    <w:rsid w:val="001721F0"/>
    <w:pPr>
      <w:keepNext/>
      <w:tabs>
        <w:tab w:val="right" w:pos="8640"/>
      </w:tabs>
      <w:outlineLvl w:val="1"/>
    </w:pPr>
    <w:rPr>
      <w:rFonts w:ascii="Times New Roman" w:hAnsi="Times New Roman"/>
      <w:b/>
      <w:sz w:val="26"/>
    </w:rPr>
  </w:style>
  <w:style w:type="paragraph" w:styleId="Heading3">
    <w:name w:val="heading 3"/>
    <w:basedOn w:val="Normal"/>
    <w:next w:val="Normal"/>
    <w:qFormat/>
    <w:rsid w:val="001721F0"/>
    <w:pPr>
      <w:keepNext/>
      <w:tabs>
        <w:tab w:val="left" w:pos="1800"/>
        <w:tab w:val="right" w:pos="8640"/>
      </w:tabs>
      <w:outlineLvl w:val="2"/>
    </w:pPr>
    <w:rPr>
      <w:bCs/>
      <w:sz w:val="24"/>
      <w:szCs w:val="28"/>
    </w:rPr>
  </w:style>
  <w:style w:type="paragraph" w:styleId="Heading4">
    <w:name w:val="heading 4"/>
    <w:basedOn w:val="Normal"/>
    <w:next w:val="Normal"/>
    <w:qFormat/>
    <w:rsid w:val="001721F0"/>
    <w:pPr>
      <w:keepNext/>
      <w:tabs>
        <w:tab w:val="left" w:pos="1620"/>
        <w:tab w:val="right" w:pos="10260"/>
      </w:tabs>
      <w:ind w:right="-36"/>
      <w:outlineLvl w:val="3"/>
    </w:pPr>
    <w:rPr>
      <w:b/>
      <w:iCs/>
      <w:sz w:val="24"/>
      <w:szCs w:val="22"/>
    </w:rPr>
  </w:style>
  <w:style w:type="paragraph" w:styleId="Heading5">
    <w:name w:val="heading 5"/>
    <w:basedOn w:val="Normal"/>
    <w:next w:val="Normal"/>
    <w:qFormat/>
    <w:rsid w:val="001721F0"/>
    <w:pPr>
      <w:keepNext/>
      <w:tabs>
        <w:tab w:val="left" w:pos="1800"/>
        <w:tab w:val="right" w:pos="10260"/>
      </w:tabs>
      <w:outlineLvl w:val="4"/>
    </w:pPr>
    <w:rPr>
      <w:b/>
      <w:iCs/>
      <w:sz w:val="24"/>
      <w:szCs w:val="22"/>
    </w:rPr>
  </w:style>
  <w:style w:type="paragraph" w:styleId="Heading6">
    <w:name w:val="heading 6"/>
    <w:basedOn w:val="Normal"/>
    <w:next w:val="Normal"/>
    <w:qFormat/>
    <w:rsid w:val="001721F0"/>
    <w:pPr>
      <w:keepNext/>
      <w:tabs>
        <w:tab w:val="left" w:pos="1800"/>
        <w:tab w:val="right" w:pos="10260"/>
      </w:tabs>
      <w:outlineLvl w:val="5"/>
    </w:pPr>
    <w:rPr>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1F0"/>
    <w:pPr>
      <w:tabs>
        <w:tab w:val="center" w:pos="4320"/>
        <w:tab w:val="right" w:pos="8640"/>
      </w:tabs>
    </w:pPr>
  </w:style>
  <w:style w:type="paragraph" w:styleId="Footer">
    <w:name w:val="footer"/>
    <w:basedOn w:val="Normal"/>
    <w:rsid w:val="001721F0"/>
    <w:pPr>
      <w:tabs>
        <w:tab w:val="center" w:pos="4320"/>
        <w:tab w:val="right" w:pos="8640"/>
      </w:tabs>
    </w:pPr>
  </w:style>
  <w:style w:type="paragraph" w:styleId="BodyText">
    <w:name w:val="Body Text"/>
    <w:basedOn w:val="Normal"/>
    <w:rsid w:val="001721F0"/>
    <w:rPr>
      <w:rFonts w:ascii="Arial" w:hAnsi="Arial"/>
      <w:sz w:val="24"/>
    </w:rPr>
  </w:style>
  <w:style w:type="paragraph" w:styleId="BlockText">
    <w:name w:val="Block Text"/>
    <w:basedOn w:val="Normal"/>
    <w:rsid w:val="001721F0"/>
    <w:pPr>
      <w:tabs>
        <w:tab w:val="left" w:pos="1800"/>
      </w:tabs>
      <w:ind w:left="1800" w:right="-270"/>
    </w:pPr>
    <w:rPr>
      <w:rFonts w:ascii="Times New Roman" w:hAnsi="Times New Roman"/>
      <w:sz w:val="22"/>
    </w:rPr>
  </w:style>
  <w:style w:type="paragraph" w:styleId="BodyTextIndent">
    <w:name w:val="Body Text Indent"/>
    <w:basedOn w:val="Normal"/>
    <w:rsid w:val="001721F0"/>
    <w:pPr>
      <w:tabs>
        <w:tab w:val="right" w:pos="8640"/>
      </w:tabs>
      <w:ind w:left="1800"/>
    </w:pPr>
    <w:rPr>
      <w:rFonts w:ascii="Times New Roman" w:hAnsi="Times New Roman"/>
      <w:sz w:val="22"/>
    </w:rPr>
  </w:style>
  <w:style w:type="paragraph" w:styleId="NormalWeb">
    <w:name w:val="Normal (Web)"/>
    <w:basedOn w:val="Normal"/>
    <w:rsid w:val="001721F0"/>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rsid w:val="001721F0"/>
    <w:rPr>
      <w:rFonts w:ascii="Courier New" w:hAnsi="Courier New"/>
    </w:rPr>
  </w:style>
  <w:style w:type="character" w:styleId="Hyperlink">
    <w:name w:val="Hyperlink"/>
    <w:rsid w:val="001721F0"/>
    <w:rPr>
      <w:color w:val="0000FF"/>
      <w:u w:val="single"/>
    </w:rPr>
  </w:style>
  <w:style w:type="paragraph" w:styleId="Title">
    <w:name w:val="Title"/>
    <w:basedOn w:val="Normal"/>
    <w:qFormat/>
    <w:rsid w:val="001721F0"/>
    <w:pPr>
      <w:tabs>
        <w:tab w:val="right" w:pos="9360"/>
      </w:tabs>
      <w:jc w:val="center"/>
    </w:pPr>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Professional Resume</vt:lpstr>
    </vt:vector>
  </TitlesOfParts>
  <Company>SAIC</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creator>Kirk Streitmater</dc:creator>
  <cp:lastModifiedBy>streitmaterk</cp:lastModifiedBy>
  <cp:revision>2</cp:revision>
  <cp:lastPrinted>2002-09-16T12:46:00Z</cp:lastPrinted>
  <dcterms:created xsi:type="dcterms:W3CDTF">2020-02-29T03:50:00Z</dcterms:created>
  <dcterms:modified xsi:type="dcterms:W3CDTF">2020-02-29T03:50:00Z</dcterms:modified>
</cp:coreProperties>
</file>